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26DA3" w14:textId="156ADED5" w:rsidR="008D59AC" w:rsidRPr="001441FE" w:rsidRDefault="003F4902" w:rsidP="001D2E20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3FF340CF" wp14:editId="5BDBAED7">
            <wp:simplePos x="0" y="0"/>
            <wp:positionH relativeFrom="column">
              <wp:posOffset>3755830</wp:posOffset>
            </wp:positionH>
            <wp:positionV relativeFrom="paragraph">
              <wp:posOffset>0</wp:posOffset>
            </wp:positionV>
            <wp:extent cx="3096895" cy="847090"/>
            <wp:effectExtent l="0" t="0" r="0" b="0"/>
            <wp:wrapSquare wrapText="bothSides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89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70DAF" wp14:editId="27BAD9EE">
                <wp:simplePos x="0" y="0"/>
                <wp:positionH relativeFrom="column">
                  <wp:posOffset>99931</wp:posOffset>
                </wp:positionH>
                <wp:positionV relativeFrom="paragraph">
                  <wp:posOffset>91764</wp:posOffset>
                </wp:positionV>
                <wp:extent cx="2462442" cy="400467"/>
                <wp:effectExtent l="0" t="0" r="1905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2442" cy="400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93CBF5" w14:textId="4C8939CB" w:rsidR="003F4902" w:rsidRPr="00C0399C" w:rsidRDefault="003F4902">
                            <w:pPr>
                              <w:rPr>
                                <w:rFonts w:ascii="Arial" w:hAnsi="Arial" w:cs="Arial"/>
                                <w:color w:val="F79646" w:themeColor="accent6"/>
                                <w:sz w:val="36"/>
                                <w:szCs w:val="36"/>
                              </w:rPr>
                            </w:pPr>
                            <w:r w:rsidRPr="00C0399C">
                              <w:rPr>
                                <w:rFonts w:ascii="Arial" w:hAnsi="Arial" w:cs="Arial"/>
                                <w:color w:val="F79646" w:themeColor="accent6"/>
                                <w:sz w:val="36"/>
                                <w:szCs w:val="36"/>
                              </w:rPr>
                              <w:t>[Insert your logo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70D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85pt;margin-top:7.25pt;width:193.9pt;height:3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" fillcolor="white [3201]" stroked="f" strokeweight=".5pt">
                <v:textbox>
                  <w:txbxContent>
                    <w:p w14:paraId="1E93CBF5" w14:textId="4C8939CB" w:rsidR="003F4902" w:rsidRPr="00C0399C" w:rsidRDefault="003F4902">
                      <w:pPr>
                        <w:rPr>
                          <w:rFonts w:ascii="Arial" w:hAnsi="Arial" w:cs="Arial"/>
                          <w:color w:val="F79646" w:themeColor="accent6"/>
                          <w:sz w:val="36"/>
                          <w:szCs w:val="36"/>
                        </w:rPr>
                      </w:pPr>
                      <w:r w:rsidRPr="00C0399C">
                        <w:rPr>
                          <w:rFonts w:ascii="Arial" w:hAnsi="Arial" w:cs="Arial"/>
                          <w:color w:val="F79646" w:themeColor="accent6"/>
                          <w:sz w:val="36"/>
                          <w:szCs w:val="36"/>
                        </w:rPr>
                        <w:t>[Insert your logo here]</w:t>
                      </w:r>
                    </w:p>
                  </w:txbxContent>
                </v:textbox>
              </v:shape>
            </w:pict>
          </mc:Fallback>
        </mc:AlternateContent>
      </w:r>
    </w:p>
    <w:p w14:paraId="014A6DEE" w14:textId="347C22DB" w:rsidR="003F4902" w:rsidRDefault="003F4902" w:rsidP="008D41F7">
      <w:pPr>
        <w:rPr>
          <w:rFonts w:ascii="Arial" w:eastAsia="Times New Roman" w:hAnsi="Arial" w:cs="Arial"/>
          <w:b/>
          <w:bCs/>
          <w:color w:val="000000"/>
        </w:rPr>
      </w:pPr>
    </w:p>
    <w:p w14:paraId="105F2726" w14:textId="4B364FFA" w:rsidR="001D2E20" w:rsidRPr="00996357" w:rsidRDefault="003F4902" w:rsidP="008D41F7">
      <w:pPr>
        <w:jc w:val="right"/>
        <w:rPr>
          <w:rFonts w:ascii="Times New Roman" w:eastAsia="Times New Roman" w:hAnsi="Times New Roman" w:cs="Times New Roman"/>
          <w:color w:val="943634" w:themeColor="accent2" w:themeShade="BF"/>
        </w:rPr>
      </w:pPr>
      <w:r>
        <w:rPr>
          <w:rFonts w:ascii="Arial" w:eastAsia="Times New Roman" w:hAnsi="Arial" w:cs="Arial"/>
          <w:b/>
          <w:bCs/>
          <w:color w:val="000000"/>
        </w:rPr>
        <w:br/>
      </w:r>
      <w:r w:rsidR="001D2E20" w:rsidRPr="00463DC2">
        <w:rPr>
          <w:rFonts w:ascii="Arial" w:eastAsia="Times New Roman" w:hAnsi="Arial" w:cs="Arial"/>
          <w:b/>
          <w:bCs/>
          <w:color w:val="000000"/>
        </w:rPr>
        <w:t>FOR IMMEDIATE RELEASE</w:t>
      </w:r>
      <w:r w:rsidR="001D2E20">
        <w:rPr>
          <w:rFonts w:ascii="Times New Roman" w:eastAsia="Times New Roman" w:hAnsi="Times New Roman" w:cs="Times New Roman"/>
          <w:color w:val="000000"/>
        </w:rPr>
        <w:br/>
      </w:r>
      <w:r w:rsidR="001D2E20" w:rsidRPr="00510631">
        <w:rPr>
          <w:rFonts w:ascii="Arial" w:eastAsia="Times New Roman" w:hAnsi="Arial" w:cs="Arial"/>
          <w:i/>
          <w:iCs/>
          <w:color w:val="F79646" w:themeColor="accent6"/>
        </w:rPr>
        <w:t>[insert date here]</w:t>
      </w:r>
      <w:r w:rsidR="001D2E20" w:rsidRPr="00510631">
        <w:rPr>
          <w:rFonts w:ascii="Times New Roman" w:eastAsia="Times New Roman" w:hAnsi="Times New Roman" w:cs="Times New Roman"/>
          <w:color w:val="F79646" w:themeColor="accent6"/>
        </w:rPr>
        <w:br/>
      </w:r>
      <w:r w:rsidR="001D2E20" w:rsidRPr="00510631">
        <w:rPr>
          <w:rFonts w:ascii="Arial" w:eastAsia="Times New Roman" w:hAnsi="Arial" w:cs="Arial"/>
          <w:i/>
          <w:iCs/>
          <w:color w:val="F79646" w:themeColor="accent6"/>
        </w:rPr>
        <w:t>[insert contact information here]</w:t>
      </w:r>
    </w:p>
    <w:p w14:paraId="2C536EB2" w14:textId="1F76A1D0" w:rsidR="00543E60" w:rsidRPr="00707980" w:rsidRDefault="001D2E20" w:rsidP="00DA6EB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707980">
        <w:rPr>
          <w:rFonts w:ascii="Arial" w:eastAsia="Times New Roman" w:hAnsi="Arial" w:cs="Arial"/>
          <w:b/>
          <w:bCs/>
          <w:color w:val="F79646" w:themeColor="accent6"/>
          <w:sz w:val="28"/>
          <w:szCs w:val="28"/>
        </w:rPr>
        <w:t xml:space="preserve">[YOUR ORGANIZATION NAME] </w:t>
      </w:r>
      <w:r w:rsidRPr="0070798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JOINS </w:t>
      </w:r>
      <w:r w:rsidR="00707980" w:rsidRPr="00707980">
        <w:rPr>
          <w:rFonts w:ascii="Arial" w:eastAsia="Times New Roman" w:hAnsi="Arial" w:cs="Arial"/>
          <w:b/>
          <w:bCs/>
          <w:color w:val="000000"/>
          <w:sz w:val="28"/>
          <w:szCs w:val="28"/>
        </w:rPr>
        <w:t>#</w:t>
      </w:r>
      <w:r w:rsidRPr="00707980">
        <w:rPr>
          <w:rFonts w:ascii="Arial" w:eastAsia="Times New Roman" w:hAnsi="Arial" w:cs="Arial"/>
          <w:b/>
          <w:bCs/>
          <w:color w:val="000000"/>
          <w:sz w:val="28"/>
          <w:szCs w:val="28"/>
        </w:rPr>
        <w:t>MOV</w:t>
      </w:r>
      <w:r w:rsidR="00F67135" w:rsidRPr="00707980">
        <w:rPr>
          <w:rFonts w:ascii="Arial" w:eastAsia="Times New Roman" w:hAnsi="Arial" w:cs="Arial"/>
          <w:b/>
          <w:bCs/>
          <w:color w:val="000000"/>
          <w:sz w:val="28"/>
          <w:szCs w:val="28"/>
        </w:rPr>
        <w:t>E</w:t>
      </w:r>
      <w:r w:rsidRPr="0070798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AHEAD WITH ADULT ED CAMPAIGN TO</w:t>
      </w:r>
      <w:r w:rsidR="008D41F7" w:rsidRPr="0070798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543E60" w:rsidRPr="0070798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HIGHLIGHT OPPORTUNITIES FOR ADULT LEARNERS </w:t>
      </w:r>
    </w:p>
    <w:p w14:paraId="077C931B" w14:textId="2AC454C6" w:rsidR="001D2E20" w:rsidRPr="00707980" w:rsidRDefault="008D41F7" w:rsidP="00DA6E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bookmarkStart w:id="0" w:name="_Hlk189670258"/>
      <w:r w:rsidRPr="00707980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Adult Education supports local </w:t>
      </w:r>
      <w:r w:rsidR="00707980" w:rsidRPr="00707980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adult learners and </w:t>
      </w:r>
      <w:r w:rsidRPr="00707980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employers with </w:t>
      </w:r>
      <w:r w:rsidR="00EC40A8" w:rsidRPr="00707980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2025 </w:t>
      </w:r>
      <w:r w:rsidRPr="00707980">
        <w:rPr>
          <w:rFonts w:ascii="Arial" w:eastAsia="Times New Roman" w:hAnsi="Arial" w:cs="Arial"/>
          <w:i/>
          <w:iCs/>
          <w:color w:val="000000"/>
          <w:sz w:val="24"/>
          <w:szCs w:val="24"/>
        </w:rPr>
        <w:t>workforce challenges</w:t>
      </w:r>
    </w:p>
    <w:p w14:paraId="1D1FB8B6" w14:textId="77777777" w:rsidR="00DA6EBA" w:rsidRPr="00707980" w:rsidRDefault="00DA6EBA" w:rsidP="00707980">
      <w:pPr>
        <w:spacing w:after="0" w:line="240" w:lineRule="auto"/>
        <w:rPr>
          <w:rFonts w:ascii="Arial" w:eastAsia="Times New Roman" w:hAnsi="Arial" w:cs="Arial"/>
          <w:i/>
          <w:iCs/>
          <w:color w:val="F79646" w:themeColor="accent6"/>
          <w:sz w:val="24"/>
          <w:szCs w:val="24"/>
        </w:rPr>
      </w:pPr>
    </w:p>
    <w:p w14:paraId="4B3CCDAE" w14:textId="4D40F46B" w:rsidR="00EC40A8" w:rsidRPr="00184589" w:rsidRDefault="001D2E20" w:rsidP="00707980">
      <w:pPr>
        <w:spacing w:after="0" w:line="240" w:lineRule="auto"/>
        <w:rPr>
          <w:rFonts w:ascii="Arial" w:eastAsia="Times New Roman" w:hAnsi="Arial" w:cs="Arial"/>
        </w:rPr>
      </w:pPr>
      <w:r w:rsidRPr="00184589">
        <w:rPr>
          <w:rFonts w:ascii="Arial" w:eastAsia="Times New Roman" w:hAnsi="Arial" w:cs="Arial"/>
          <w:i/>
          <w:iCs/>
          <w:color w:val="F79646" w:themeColor="accent6"/>
        </w:rPr>
        <w:t>[Insert city, state]</w:t>
      </w:r>
      <w:r w:rsidRPr="00184589">
        <w:rPr>
          <w:rFonts w:ascii="Arial" w:eastAsia="Times New Roman" w:hAnsi="Arial" w:cs="Arial"/>
          <w:color w:val="F79646" w:themeColor="accent6"/>
        </w:rPr>
        <w:t xml:space="preserve"> </w:t>
      </w:r>
      <w:r w:rsidRPr="00184589">
        <w:rPr>
          <w:rFonts w:ascii="Arial" w:eastAsia="Times New Roman" w:hAnsi="Arial" w:cs="Arial"/>
          <w:color w:val="000000"/>
        </w:rPr>
        <w:t>–</w:t>
      </w:r>
      <w:r w:rsidRPr="00184589">
        <w:rPr>
          <w:rFonts w:ascii="Arial" w:eastAsia="Times New Roman" w:hAnsi="Arial" w:cs="Arial"/>
          <w:color w:val="FF0000"/>
        </w:rPr>
        <w:t xml:space="preserve"> </w:t>
      </w:r>
      <w:r w:rsidR="00EC40A8" w:rsidRPr="00184589">
        <w:rPr>
          <w:rFonts w:ascii="Arial" w:eastAsia="Times New Roman" w:hAnsi="Arial" w:cs="Arial"/>
          <w:i/>
          <w:iCs/>
          <w:color w:val="F79646" w:themeColor="accent6"/>
        </w:rPr>
        <w:t xml:space="preserve">[Insert name of your organization] </w:t>
      </w:r>
      <w:r w:rsidR="00EC40A8" w:rsidRPr="00184589">
        <w:rPr>
          <w:rFonts w:ascii="Arial" w:eastAsia="Times New Roman" w:hAnsi="Arial" w:cs="Arial"/>
        </w:rPr>
        <w:t>announce</w:t>
      </w:r>
      <w:r w:rsidR="001C464F" w:rsidRPr="00184589">
        <w:rPr>
          <w:rFonts w:ascii="Arial" w:eastAsia="Times New Roman" w:hAnsi="Arial" w:cs="Arial"/>
        </w:rPr>
        <w:t>s</w:t>
      </w:r>
      <w:r w:rsidR="00EC40A8" w:rsidRPr="00184589">
        <w:rPr>
          <w:rFonts w:ascii="Arial" w:eastAsia="Times New Roman" w:hAnsi="Arial" w:cs="Arial"/>
        </w:rPr>
        <w:t xml:space="preserve"> its local efforts to support the national #MoveAheadWithAdultEd campaign through its adult education programs and services. </w:t>
      </w:r>
      <w:hyperlink r:id="rId6" w:history="1">
        <w:r w:rsidR="00EC40A8" w:rsidRPr="00184589">
          <w:rPr>
            <w:rStyle w:val="Hyperlink"/>
            <w:rFonts w:ascii="Arial" w:eastAsia="Times New Roman" w:hAnsi="Arial" w:cs="Arial"/>
          </w:rPr>
          <w:t>Adult learning</w:t>
        </w:r>
      </w:hyperlink>
      <w:r w:rsidR="00EC40A8" w:rsidRPr="00184589">
        <w:rPr>
          <w:rFonts w:ascii="Arial" w:eastAsia="Times New Roman" w:hAnsi="Arial" w:cs="Arial"/>
        </w:rPr>
        <w:t xml:space="preserve"> refers to the education and training pursued by mature learners (usually college age or older) where they gain knowledge, competence, and skills, </w:t>
      </w:r>
      <w:r w:rsidR="00D557BE" w:rsidRPr="00184589">
        <w:rPr>
          <w:rFonts w:ascii="Arial" w:eastAsia="Times New Roman" w:hAnsi="Arial" w:cs="Arial"/>
        </w:rPr>
        <w:t>which</w:t>
      </w:r>
      <w:r w:rsidR="00EC40A8" w:rsidRPr="00184589">
        <w:rPr>
          <w:rFonts w:ascii="Arial" w:eastAsia="Times New Roman" w:hAnsi="Arial" w:cs="Arial"/>
        </w:rPr>
        <w:t xml:space="preserve"> are relevant to the learner and their immediate application. The </w:t>
      </w:r>
      <w:hyperlink r:id="rId7" w:history="1">
        <w:r w:rsidR="00EC40A8" w:rsidRPr="00184589">
          <w:rPr>
            <w:rStyle w:val="Hyperlink"/>
            <w:rFonts w:ascii="Arial" w:eastAsia="Times New Roman" w:hAnsi="Arial" w:cs="Arial"/>
          </w:rPr>
          <w:t>National Student Clearinghouse</w:t>
        </w:r>
      </w:hyperlink>
      <w:r w:rsidR="00EC40A8" w:rsidRPr="00184589">
        <w:rPr>
          <w:rFonts w:ascii="Arial" w:eastAsia="Times New Roman" w:hAnsi="Arial" w:cs="Arial"/>
        </w:rPr>
        <w:t xml:space="preserve"> reported more than 36 million adults in the United States who have some college experience but no earned credential</w:t>
      </w:r>
      <w:r w:rsidR="00707980" w:rsidRPr="00184589">
        <w:rPr>
          <w:rFonts w:ascii="Arial" w:eastAsia="Times New Roman" w:hAnsi="Arial" w:cs="Arial"/>
        </w:rPr>
        <w:t xml:space="preserve"> </w:t>
      </w:r>
      <w:r w:rsidR="00EC40A8" w:rsidRPr="00184589">
        <w:rPr>
          <w:rFonts w:ascii="Arial" w:eastAsia="Times New Roman" w:hAnsi="Arial" w:cs="Arial"/>
        </w:rPr>
        <w:t>represent</w:t>
      </w:r>
      <w:r w:rsidR="00707980" w:rsidRPr="00184589">
        <w:rPr>
          <w:rFonts w:ascii="Arial" w:eastAsia="Times New Roman" w:hAnsi="Arial" w:cs="Arial"/>
        </w:rPr>
        <w:t>ed</w:t>
      </w:r>
      <w:r w:rsidR="00EC40A8" w:rsidRPr="00184589">
        <w:rPr>
          <w:rFonts w:ascii="Arial" w:eastAsia="Times New Roman" w:hAnsi="Arial" w:cs="Arial"/>
        </w:rPr>
        <w:t xml:space="preserve"> a significant portion of the "adult learner" population in 2024.  </w:t>
      </w:r>
    </w:p>
    <w:p w14:paraId="39AD4495" w14:textId="77777777" w:rsidR="00DA6EBA" w:rsidRPr="00184589" w:rsidRDefault="00DA6EBA" w:rsidP="00707980">
      <w:pPr>
        <w:spacing w:after="0" w:line="240" w:lineRule="auto"/>
        <w:rPr>
          <w:rFonts w:ascii="Arial" w:eastAsia="Times New Roman" w:hAnsi="Arial" w:cs="Arial"/>
        </w:rPr>
      </w:pPr>
    </w:p>
    <w:p w14:paraId="35F086F7" w14:textId="19B1B229" w:rsidR="00184589" w:rsidRPr="00184589" w:rsidRDefault="00184589" w:rsidP="00184589">
      <w:pPr>
        <w:pStyle w:val="NoSpacing"/>
        <w:rPr>
          <w:rFonts w:ascii="Arial" w:hAnsi="Arial" w:cs="Arial"/>
        </w:rPr>
      </w:pPr>
      <w:r w:rsidRPr="00184589">
        <w:rPr>
          <w:rFonts w:ascii="Arial" w:eastAsia="Times New Roman" w:hAnsi="Arial" w:cs="Arial"/>
        </w:rPr>
        <w:t xml:space="preserve">This potential workforce talent pool </w:t>
      </w:r>
      <w:r w:rsidR="00103525">
        <w:rPr>
          <w:rFonts w:ascii="Arial" w:eastAsia="Times New Roman" w:hAnsi="Arial" w:cs="Arial"/>
        </w:rPr>
        <w:t xml:space="preserve">is critical to addressing </w:t>
      </w:r>
      <w:r w:rsidRPr="00184589">
        <w:rPr>
          <w:rFonts w:ascii="Arial" w:eastAsia="Times New Roman" w:hAnsi="Arial" w:cs="Arial"/>
        </w:rPr>
        <w:t xml:space="preserve">the massive skills gaps that the </w:t>
      </w:r>
      <w:hyperlink r:id="rId8" w:anchor="conclusion" w:history="1">
        <w:r w:rsidRPr="00184589">
          <w:rPr>
            <w:rStyle w:val="Hyperlink"/>
            <w:rFonts w:ascii="Arial" w:eastAsia="Times New Roman" w:hAnsi="Arial" w:cs="Arial"/>
          </w:rPr>
          <w:t>reported 87% of companies face this year</w:t>
        </w:r>
      </w:hyperlink>
      <w:r w:rsidRPr="00184589">
        <w:rPr>
          <w:rFonts w:ascii="Arial" w:eastAsia="Times New Roman" w:hAnsi="Arial" w:cs="Arial"/>
        </w:rPr>
        <w:t xml:space="preserve">. A </w:t>
      </w:r>
      <w:hyperlink r:id="rId9" w:history="1">
        <w:r w:rsidRPr="00184589">
          <w:rPr>
            <w:rStyle w:val="Hyperlink"/>
            <w:rFonts w:ascii="Arial" w:eastAsia="Times New Roman" w:hAnsi="Arial" w:cs="Arial"/>
          </w:rPr>
          <w:t>Forbes survey</w:t>
        </w:r>
      </w:hyperlink>
      <w:r w:rsidRPr="00184589">
        <w:rPr>
          <w:rFonts w:ascii="Arial" w:eastAsia="Times New Roman" w:hAnsi="Arial" w:cs="Arial"/>
        </w:rPr>
        <w:t xml:space="preserve"> indicated that executives estimated that nearly half (49%) of their employees’ skills will be irrelevant in 2025. Additionally, 47% believed their employees are unprepared for the future. This underscores the </w:t>
      </w:r>
      <w:r w:rsidRPr="00184589">
        <w:rPr>
          <w:rFonts w:ascii="Arial" w:hAnsi="Arial" w:cs="Arial"/>
        </w:rPr>
        <w:t>urgent need for targeted efforts in upskilling, reskilling, and aligning training with industry demands, all key components of the adult education system’s mission.</w:t>
      </w:r>
    </w:p>
    <w:p w14:paraId="67767DC8" w14:textId="77777777" w:rsidR="00184589" w:rsidRPr="00184589" w:rsidRDefault="00184589" w:rsidP="00184589">
      <w:pPr>
        <w:pStyle w:val="NoSpacing"/>
        <w:rPr>
          <w:rFonts w:ascii="Arial" w:hAnsi="Arial" w:cs="Arial"/>
        </w:rPr>
      </w:pPr>
    </w:p>
    <w:p w14:paraId="47C44982" w14:textId="77777777" w:rsidR="00184589" w:rsidRPr="00184589" w:rsidRDefault="00184589" w:rsidP="00184589">
      <w:pPr>
        <w:pStyle w:val="NoSpacing"/>
        <w:rPr>
          <w:rFonts w:ascii="Arial" w:hAnsi="Arial" w:cs="Arial"/>
        </w:rPr>
      </w:pPr>
      <w:r w:rsidRPr="00184589">
        <w:rPr>
          <w:rFonts w:ascii="Arial" w:hAnsi="Arial" w:cs="Arial"/>
        </w:rPr>
        <w:t>To be competitive in this market, employers have increasingly shifted their focus from traditional credentials, like degrees, to </w:t>
      </w:r>
      <w:hyperlink r:id="rId10" w:history="1">
        <w:r w:rsidRPr="00184589">
          <w:rPr>
            <w:rStyle w:val="Hyperlink"/>
            <w:rFonts w:ascii="Arial" w:hAnsi="Arial" w:cs="Arial"/>
          </w:rPr>
          <w:t>skills-based hiring</w:t>
        </w:r>
      </w:hyperlink>
      <w:r w:rsidRPr="00184589">
        <w:rPr>
          <w:rFonts w:ascii="Arial" w:hAnsi="Arial" w:cs="Arial"/>
        </w:rPr>
        <w:t xml:space="preserve">. </w:t>
      </w:r>
      <w:hyperlink r:id="rId11" w:history="1">
        <w:r w:rsidRPr="00184589">
          <w:rPr>
            <w:rStyle w:val="Hyperlink"/>
            <w:rFonts w:ascii="Arial" w:hAnsi="Arial" w:cs="Arial"/>
          </w:rPr>
          <w:t>This shift</w:t>
        </w:r>
      </w:hyperlink>
      <w:r w:rsidRPr="00184589">
        <w:rPr>
          <w:rFonts w:ascii="Arial" w:hAnsi="Arial" w:cs="Arial"/>
        </w:rPr>
        <w:t xml:space="preserve"> allows for a more diverse talent pool and gives candidates without degrees a chance to prove their capabilities through relevant skills. </w:t>
      </w:r>
    </w:p>
    <w:p w14:paraId="5F92B112" w14:textId="77777777" w:rsidR="001C464F" w:rsidRPr="00184589" w:rsidRDefault="001C464F" w:rsidP="00707980">
      <w:pPr>
        <w:pStyle w:val="NoSpacing"/>
        <w:rPr>
          <w:rFonts w:ascii="Arial" w:hAnsi="Arial" w:cs="Arial"/>
        </w:rPr>
      </w:pPr>
    </w:p>
    <w:p w14:paraId="4E643C2A" w14:textId="1AE83A17" w:rsidR="00DA6EBA" w:rsidRPr="00184589" w:rsidRDefault="00DA6EBA" w:rsidP="0070798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84589">
        <w:rPr>
          <w:rFonts w:ascii="Arial" w:eastAsia="Times New Roman" w:hAnsi="Arial" w:cs="Arial"/>
          <w:color w:val="000000"/>
        </w:rPr>
        <w:t xml:space="preserve">“Adult education provides on-ramps to </w:t>
      </w:r>
      <w:r w:rsidR="00543E60" w:rsidRPr="00184589">
        <w:rPr>
          <w:rFonts w:ascii="Arial" w:eastAsia="Times New Roman" w:hAnsi="Arial" w:cs="Arial"/>
          <w:color w:val="000000"/>
        </w:rPr>
        <w:t xml:space="preserve">build skills that lead to better jobs,” </w:t>
      </w:r>
      <w:r w:rsidRPr="00184589">
        <w:rPr>
          <w:rFonts w:ascii="Arial" w:eastAsia="Times New Roman" w:hAnsi="Arial" w:cs="Arial"/>
          <w:color w:val="000000"/>
        </w:rPr>
        <w:t xml:space="preserve">said </w:t>
      </w:r>
      <w:r w:rsidRPr="00184589">
        <w:rPr>
          <w:rFonts w:ascii="Arial" w:eastAsia="Times New Roman" w:hAnsi="Arial" w:cs="Arial"/>
          <w:i/>
          <w:iCs/>
          <w:color w:val="F79646" w:themeColor="accent6"/>
        </w:rPr>
        <w:t>[insert name and title of local leader]</w:t>
      </w:r>
      <w:r w:rsidRPr="00184589">
        <w:rPr>
          <w:rFonts w:ascii="Arial" w:eastAsia="Times New Roman" w:hAnsi="Arial" w:cs="Arial"/>
          <w:color w:val="000000" w:themeColor="text1"/>
        </w:rPr>
        <w:t>.</w:t>
      </w:r>
      <w:r w:rsidRPr="00184589">
        <w:rPr>
          <w:rFonts w:ascii="Arial" w:eastAsia="Times New Roman" w:hAnsi="Arial" w:cs="Arial"/>
          <w:color w:val="000000"/>
        </w:rPr>
        <w:t xml:space="preserve"> “With adult education, the infrastructure is in place to reskill and upskill Americans to get them on career pathways and support employers with the workforce talent they need to compete.” </w:t>
      </w:r>
    </w:p>
    <w:p w14:paraId="590E80A9" w14:textId="77777777" w:rsidR="00DA6EBA" w:rsidRPr="00184589" w:rsidRDefault="00DA6EBA" w:rsidP="0070798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BB88FF6" w14:textId="64F8A281" w:rsidR="001C464F" w:rsidRPr="00184589" w:rsidRDefault="00DA6EBA" w:rsidP="0070798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84589">
        <w:rPr>
          <w:rFonts w:ascii="Arial" w:eastAsia="Times New Roman" w:hAnsi="Arial" w:cs="Arial"/>
          <w:color w:val="000000"/>
        </w:rPr>
        <w:t xml:space="preserve">The national campaign partners </w:t>
      </w:r>
      <w:hyperlink r:id="rId12" w:history="1">
        <w:r w:rsidRPr="00184589">
          <w:rPr>
            <w:rStyle w:val="Hyperlink"/>
            <w:rFonts w:ascii="Arial" w:eastAsia="Times New Roman" w:hAnsi="Arial" w:cs="Arial"/>
          </w:rPr>
          <w:t>Coalition on Adult Basic Education</w:t>
        </w:r>
      </w:hyperlink>
      <w:r w:rsidRPr="00184589">
        <w:rPr>
          <w:rFonts w:ascii="Arial" w:eastAsia="Times New Roman" w:hAnsi="Arial" w:cs="Arial"/>
          <w:color w:val="000000"/>
        </w:rPr>
        <w:t xml:space="preserve"> and the </w:t>
      </w:r>
      <w:hyperlink r:id="rId13" w:history="1">
        <w:r w:rsidRPr="00184589">
          <w:rPr>
            <w:rStyle w:val="Hyperlink"/>
            <w:rFonts w:ascii="Arial" w:eastAsia="Times New Roman" w:hAnsi="Arial" w:cs="Arial"/>
          </w:rPr>
          <w:t>National Association of State Directors of Adult Education</w:t>
        </w:r>
      </w:hyperlink>
      <w:r w:rsidRPr="00184589">
        <w:rPr>
          <w:rFonts w:ascii="Arial" w:eastAsia="Times New Roman" w:hAnsi="Arial" w:cs="Arial"/>
          <w:color w:val="000000"/>
        </w:rPr>
        <w:t xml:space="preserve"> created the </w:t>
      </w:r>
      <w:hyperlink r:id="rId14" w:history="1">
        <w:r w:rsidRPr="00184589">
          <w:rPr>
            <w:rStyle w:val="Hyperlink"/>
            <w:rFonts w:ascii="Arial" w:eastAsia="Times New Roman" w:hAnsi="Arial" w:cs="Arial"/>
          </w:rPr>
          <w:t>#MoveAheadWithAdultEd campaign</w:t>
        </w:r>
      </w:hyperlink>
      <w:r w:rsidRPr="00184589">
        <w:rPr>
          <w:rFonts w:ascii="Arial" w:eastAsia="Times New Roman" w:hAnsi="Arial" w:cs="Arial"/>
          <w:color w:val="000000"/>
        </w:rPr>
        <w:t xml:space="preserve"> to inform adult learners about the many options adult education offers to build skills and a better life. “Our local </w:t>
      </w:r>
      <w:r w:rsidR="001C464F" w:rsidRPr="00184589">
        <w:rPr>
          <w:rFonts w:ascii="Arial" w:eastAsia="Times New Roman" w:hAnsi="Arial" w:cs="Arial"/>
          <w:color w:val="000000"/>
        </w:rPr>
        <w:t xml:space="preserve">adult education programs are part of the larger national adult education system that builds strength in our local economy and community,” continued  </w:t>
      </w:r>
      <w:r w:rsidR="001C464F" w:rsidRPr="00184589">
        <w:rPr>
          <w:rFonts w:ascii="Arial" w:eastAsia="Times New Roman" w:hAnsi="Arial" w:cs="Arial"/>
          <w:i/>
          <w:iCs/>
          <w:color w:val="F79646" w:themeColor="accent6"/>
        </w:rPr>
        <w:t>[insert name and title of local leader]</w:t>
      </w:r>
      <w:r w:rsidR="001C464F" w:rsidRPr="00184589">
        <w:rPr>
          <w:rFonts w:ascii="Arial" w:eastAsia="Times New Roman" w:hAnsi="Arial" w:cs="Arial"/>
          <w:color w:val="000000" w:themeColor="text1"/>
        </w:rPr>
        <w:t>.</w:t>
      </w:r>
    </w:p>
    <w:p w14:paraId="70C5EEE8" w14:textId="0BCB2D28" w:rsidR="00DA6EBA" w:rsidRPr="00184589" w:rsidRDefault="00947469" w:rsidP="00707980">
      <w:pPr>
        <w:tabs>
          <w:tab w:val="left" w:pos="8435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184589">
        <w:rPr>
          <w:rFonts w:ascii="Arial" w:eastAsia="Times New Roman" w:hAnsi="Arial" w:cs="Arial"/>
          <w:color w:val="000000"/>
        </w:rPr>
        <w:tab/>
      </w:r>
    </w:p>
    <w:p w14:paraId="277DFA5E" w14:textId="08F257FF" w:rsidR="00543E60" w:rsidRPr="00184589" w:rsidRDefault="00543E60" w:rsidP="00707980">
      <w:pPr>
        <w:spacing w:after="0" w:line="240" w:lineRule="auto"/>
        <w:rPr>
          <w:rFonts w:ascii="Arial" w:eastAsia="Times New Roman" w:hAnsi="Arial" w:cs="Arial"/>
          <w:color w:val="F79646" w:themeColor="accent6"/>
        </w:rPr>
      </w:pPr>
      <w:r w:rsidRPr="00184589">
        <w:rPr>
          <w:rFonts w:ascii="Arial" w:eastAsia="Times New Roman" w:hAnsi="Arial" w:cs="Arial"/>
          <w:color w:val="000000"/>
        </w:rPr>
        <w:t xml:space="preserve">In </w:t>
      </w:r>
      <w:r w:rsidRPr="00184589">
        <w:rPr>
          <w:rFonts w:ascii="Arial" w:eastAsia="Times New Roman" w:hAnsi="Arial" w:cs="Arial"/>
          <w:i/>
          <w:iCs/>
          <w:color w:val="F79646" w:themeColor="accent6"/>
        </w:rPr>
        <w:t>[insert your state/region], [insert # for your region]</w:t>
      </w:r>
      <w:r w:rsidRPr="00184589">
        <w:rPr>
          <w:rFonts w:ascii="Arial" w:eastAsia="Times New Roman" w:hAnsi="Arial" w:cs="Arial"/>
          <w:color w:val="F79646" w:themeColor="accent6"/>
        </w:rPr>
        <w:t xml:space="preserve"> </w:t>
      </w:r>
      <w:r w:rsidRPr="00184589">
        <w:rPr>
          <w:rFonts w:ascii="Arial" w:eastAsia="Times New Roman" w:hAnsi="Arial" w:cs="Arial"/>
          <w:color w:val="000000"/>
        </w:rPr>
        <w:t xml:space="preserve">people </w:t>
      </w:r>
      <w:proofErr w:type="gramStart"/>
      <w:r w:rsidRPr="00184589">
        <w:rPr>
          <w:rFonts w:ascii="Arial" w:eastAsia="Times New Roman" w:hAnsi="Arial" w:cs="Arial"/>
          <w:color w:val="000000"/>
        </w:rPr>
        <w:t>are enrolled</w:t>
      </w:r>
      <w:proofErr w:type="gramEnd"/>
      <w:r w:rsidRPr="00184589">
        <w:rPr>
          <w:rFonts w:ascii="Arial" w:eastAsia="Times New Roman" w:hAnsi="Arial" w:cs="Arial"/>
          <w:color w:val="000000"/>
        </w:rPr>
        <w:t xml:space="preserve"> in adult education programs</w:t>
      </w:r>
      <w:r w:rsidR="00184589" w:rsidRPr="00184589">
        <w:rPr>
          <w:rFonts w:ascii="Arial" w:eastAsia="Times New Roman" w:hAnsi="Arial" w:cs="Arial"/>
          <w:color w:val="000000"/>
        </w:rPr>
        <w:t>. A</w:t>
      </w:r>
      <w:r w:rsidRPr="00184589">
        <w:rPr>
          <w:rFonts w:ascii="Arial" w:eastAsia="Times New Roman" w:hAnsi="Arial" w:cs="Arial"/>
          <w:color w:val="000000"/>
        </w:rPr>
        <w:t xml:space="preserve">mong them is </w:t>
      </w:r>
      <w:r w:rsidRPr="00184589">
        <w:rPr>
          <w:rFonts w:ascii="Arial" w:eastAsia="Times New Roman" w:hAnsi="Arial" w:cs="Arial"/>
          <w:i/>
          <w:iCs/>
          <w:color w:val="F79646" w:themeColor="accent6"/>
        </w:rPr>
        <w:t>[insert name of a learner who increased their skill set &amp; got a good-paying job with a local employer]</w:t>
      </w:r>
    </w:p>
    <w:p w14:paraId="26FAC164" w14:textId="5FB3DF64" w:rsidR="00543E60" w:rsidRPr="00184589" w:rsidRDefault="00543E60" w:rsidP="00707980">
      <w:pPr>
        <w:spacing w:after="0" w:line="240" w:lineRule="auto"/>
        <w:rPr>
          <w:rFonts w:ascii="Arial" w:eastAsia="Times New Roman" w:hAnsi="Arial" w:cs="Arial"/>
          <w:i/>
          <w:iCs/>
          <w:color w:val="F79646" w:themeColor="accent6"/>
        </w:rPr>
      </w:pPr>
      <w:r w:rsidRPr="00184589">
        <w:rPr>
          <w:rFonts w:ascii="Arial" w:eastAsia="Times New Roman" w:hAnsi="Arial" w:cs="Arial"/>
          <w:i/>
          <w:iCs/>
          <w:color w:val="F79646" w:themeColor="accent6"/>
        </w:rPr>
        <w:t xml:space="preserve">[Add copy to expand on the student’s situation, including information about their previous situation, how they found out about adult education, what their goal is now that they </w:t>
      </w:r>
      <w:proofErr w:type="gramStart"/>
      <w:r w:rsidRPr="00184589">
        <w:rPr>
          <w:rFonts w:ascii="Arial" w:eastAsia="Times New Roman" w:hAnsi="Arial" w:cs="Arial"/>
          <w:i/>
          <w:iCs/>
          <w:color w:val="F79646" w:themeColor="accent6"/>
        </w:rPr>
        <w:t>are enrolled</w:t>
      </w:r>
      <w:proofErr w:type="gramEnd"/>
      <w:r w:rsidRPr="00184589">
        <w:rPr>
          <w:rFonts w:ascii="Arial" w:eastAsia="Times New Roman" w:hAnsi="Arial" w:cs="Arial"/>
          <w:i/>
          <w:iCs/>
          <w:color w:val="F79646" w:themeColor="accent6"/>
        </w:rPr>
        <w:t xml:space="preserve"> and how they feel it is changing their life. You can also include information about employers who have benefitted from your services.]</w:t>
      </w:r>
    </w:p>
    <w:p w14:paraId="670A95B4" w14:textId="77777777" w:rsidR="00543E60" w:rsidRPr="00184589" w:rsidRDefault="00543E60" w:rsidP="00707980">
      <w:pPr>
        <w:spacing w:after="0" w:line="240" w:lineRule="auto"/>
        <w:rPr>
          <w:rFonts w:ascii="Arial" w:eastAsia="Times New Roman" w:hAnsi="Arial" w:cs="Arial"/>
          <w:color w:val="F79646" w:themeColor="accent6"/>
        </w:rPr>
      </w:pPr>
    </w:p>
    <w:p w14:paraId="7DDE7B9F" w14:textId="4C4D4B6F" w:rsidR="00947469" w:rsidRPr="00184589" w:rsidRDefault="00947469" w:rsidP="00707980">
      <w:pPr>
        <w:spacing w:after="0" w:line="240" w:lineRule="auto"/>
        <w:rPr>
          <w:rFonts w:ascii="Arial" w:eastAsia="Times New Roman" w:hAnsi="Arial" w:cs="Arial"/>
          <w:color w:val="F79646" w:themeColor="accent6"/>
        </w:rPr>
      </w:pPr>
      <w:r w:rsidRPr="00184589">
        <w:rPr>
          <w:rFonts w:ascii="Arial" w:eastAsia="Times New Roman" w:hAnsi="Arial" w:cs="Arial"/>
          <w:color w:val="F79646" w:themeColor="accent6"/>
        </w:rPr>
        <w:t>For more information about [insert your organization’s name] and its adult education offerings, go to [insert web address].</w:t>
      </w:r>
    </w:p>
    <w:p w14:paraId="46060BFC" w14:textId="77777777" w:rsidR="00947469" w:rsidRPr="00184589" w:rsidRDefault="00947469" w:rsidP="00707980">
      <w:pPr>
        <w:spacing w:after="0" w:line="240" w:lineRule="auto"/>
        <w:rPr>
          <w:rFonts w:ascii="Arial" w:eastAsia="Times New Roman" w:hAnsi="Arial" w:cs="Arial"/>
          <w:color w:val="F79646" w:themeColor="accent6"/>
        </w:rPr>
      </w:pPr>
    </w:p>
    <w:p w14:paraId="7CD9D99D" w14:textId="77777777" w:rsidR="00543E60" w:rsidRPr="00184589" w:rsidRDefault="00543E60" w:rsidP="00707980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184589">
        <w:rPr>
          <w:rFonts w:ascii="Arial" w:eastAsia="Times New Roman" w:hAnsi="Arial" w:cs="Arial"/>
          <w:b/>
          <w:bCs/>
          <w:i/>
          <w:iCs/>
          <w:color w:val="000000"/>
        </w:rPr>
        <w:t>###</w:t>
      </w:r>
    </w:p>
    <w:p w14:paraId="4C7E5665" w14:textId="2FABABA5" w:rsidR="00543E60" w:rsidRPr="00184589" w:rsidRDefault="00543E60" w:rsidP="00707980">
      <w:pPr>
        <w:spacing w:after="0" w:line="240" w:lineRule="auto"/>
        <w:rPr>
          <w:rFonts w:ascii="Arial" w:eastAsia="Times New Roman" w:hAnsi="Arial" w:cs="Arial"/>
          <w:i/>
          <w:iCs/>
          <w:color w:val="F79646" w:themeColor="accent6"/>
        </w:rPr>
      </w:pPr>
      <w:r w:rsidRPr="00184589">
        <w:rPr>
          <w:rFonts w:ascii="Arial" w:eastAsia="Times New Roman" w:hAnsi="Arial" w:cs="Arial"/>
          <w:i/>
          <w:iCs/>
          <w:color w:val="F79646" w:themeColor="accent6"/>
        </w:rPr>
        <w:t>[Insert organization’s information/byline]</w:t>
      </w:r>
    </w:p>
    <w:p w14:paraId="49D9C947" w14:textId="77777777" w:rsidR="00543E60" w:rsidRPr="00184589" w:rsidRDefault="00543E60" w:rsidP="00707980">
      <w:pPr>
        <w:spacing w:after="0" w:line="240" w:lineRule="auto"/>
        <w:rPr>
          <w:rFonts w:ascii="Arial" w:eastAsia="Times New Roman" w:hAnsi="Arial" w:cs="Arial"/>
          <w:i/>
          <w:iCs/>
          <w:color w:val="F79646" w:themeColor="accent6"/>
        </w:rPr>
      </w:pPr>
    </w:p>
    <w:bookmarkEnd w:id="0"/>
    <w:p w14:paraId="2DDE38A9" w14:textId="77777777" w:rsidR="00543E60" w:rsidRDefault="00543E60" w:rsidP="00543E60">
      <w:pPr>
        <w:spacing w:after="0" w:line="240" w:lineRule="auto"/>
        <w:rPr>
          <w:rFonts w:ascii="Arial" w:eastAsia="Times New Roman" w:hAnsi="Arial" w:cs="Arial"/>
          <w:i/>
          <w:iCs/>
          <w:color w:val="F79646" w:themeColor="accent6"/>
        </w:rPr>
      </w:pPr>
    </w:p>
    <w:sectPr w:rsidR="00543E60" w:rsidSect="002273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065F9"/>
    <w:multiLevelType w:val="multilevel"/>
    <w:tmpl w:val="830A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437C48"/>
    <w:multiLevelType w:val="multilevel"/>
    <w:tmpl w:val="644C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6E25C3"/>
    <w:multiLevelType w:val="multilevel"/>
    <w:tmpl w:val="D5F0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035320">
    <w:abstractNumId w:val="0"/>
  </w:num>
  <w:num w:numId="2" w16cid:durableId="2001303019">
    <w:abstractNumId w:val="2"/>
  </w:num>
  <w:num w:numId="3" w16cid:durableId="1359038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6A"/>
    <w:rsid w:val="000103D6"/>
    <w:rsid w:val="00044D90"/>
    <w:rsid w:val="000B28F6"/>
    <w:rsid w:val="000F425A"/>
    <w:rsid w:val="00103525"/>
    <w:rsid w:val="00125904"/>
    <w:rsid w:val="001441FE"/>
    <w:rsid w:val="00184589"/>
    <w:rsid w:val="001C464F"/>
    <w:rsid w:val="001D2E20"/>
    <w:rsid w:val="001E2B44"/>
    <w:rsid w:val="00220FD3"/>
    <w:rsid w:val="0022738C"/>
    <w:rsid w:val="002406BE"/>
    <w:rsid w:val="002426D9"/>
    <w:rsid w:val="00277EBA"/>
    <w:rsid w:val="00343D59"/>
    <w:rsid w:val="00352095"/>
    <w:rsid w:val="003B2045"/>
    <w:rsid w:val="003F4902"/>
    <w:rsid w:val="003F668D"/>
    <w:rsid w:val="00420077"/>
    <w:rsid w:val="00510631"/>
    <w:rsid w:val="00543E60"/>
    <w:rsid w:val="0055406A"/>
    <w:rsid w:val="0056385B"/>
    <w:rsid w:val="005A7787"/>
    <w:rsid w:val="005C047D"/>
    <w:rsid w:val="005C7C28"/>
    <w:rsid w:val="006345D5"/>
    <w:rsid w:val="00660F2A"/>
    <w:rsid w:val="006833D8"/>
    <w:rsid w:val="00685713"/>
    <w:rsid w:val="006A5BD9"/>
    <w:rsid w:val="006C564F"/>
    <w:rsid w:val="007062A4"/>
    <w:rsid w:val="00707980"/>
    <w:rsid w:val="00734695"/>
    <w:rsid w:val="007420A3"/>
    <w:rsid w:val="007B7685"/>
    <w:rsid w:val="007C3201"/>
    <w:rsid w:val="007E0971"/>
    <w:rsid w:val="007E433C"/>
    <w:rsid w:val="007E7D1D"/>
    <w:rsid w:val="007F6E08"/>
    <w:rsid w:val="008279F1"/>
    <w:rsid w:val="00833448"/>
    <w:rsid w:val="00855F1C"/>
    <w:rsid w:val="008A3D18"/>
    <w:rsid w:val="008B1B05"/>
    <w:rsid w:val="008D41F7"/>
    <w:rsid w:val="008D59AC"/>
    <w:rsid w:val="008F7B20"/>
    <w:rsid w:val="00947469"/>
    <w:rsid w:val="009731C3"/>
    <w:rsid w:val="00977919"/>
    <w:rsid w:val="00996357"/>
    <w:rsid w:val="009B053D"/>
    <w:rsid w:val="009B6154"/>
    <w:rsid w:val="009C1419"/>
    <w:rsid w:val="009D7215"/>
    <w:rsid w:val="009F3CDF"/>
    <w:rsid w:val="00A05C57"/>
    <w:rsid w:val="00AB5CDA"/>
    <w:rsid w:val="00AC0FC2"/>
    <w:rsid w:val="00AF20AE"/>
    <w:rsid w:val="00AF2307"/>
    <w:rsid w:val="00BE0C04"/>
    <w:rsid w:val="00C0399C"/>
    <w:rsid w:val="00C2396D"/>
    <w:rsid w:val="00C35B0B"/>
    <w:rsid w:val="00C54542"/>
    <w:rsid w:val="00C55633"/>
    <w:rsid w:val="00C96075"/>
    <w:rsid w:val="00C960F3"/>
    <w:rsid w:val="00CF4EDE"/>
    <w:rsid w:val="00D107A4"/>
    <w:rsid w:val="00D139A1"/>
    <w:rsid w:val="00D557BE"/>
    <w:rsid w:val="00DA3E16"/>
    <w:rsid w:val="00DA6EBA"/>
    <w:rsid w:val="00DB1CFB"/>
    <w:rsid w:val="00DB73F3"/>
    <w:rsid w:val="00DC3761"/>
    <w:rsid w:val="00DC7C29"/>
    <w:rsid w:val="00DE1BD4"/>
    <w:rsid w:val="00DF21A1"/>
    <w:rsid w:val="00E31EBB"/>
    <w:rsid w:val="00E757C4"/>
    <w:rsid w:val="00EA25F4"/>
    <w:rsid w:val="00EC40A8"/>
    <w:rsid w:val="00EE7B43"/>
    <w:rsid w:val="00F05A3E"/>
    <w:rsid w:val="00F06226"/>
    <w:rsid w:val="00F277F6"/>
    <w:rsid w:val="00F67135"/>
    <w:rsid w:val="00FD08FD"/>
    <w:rsid w:val="00FF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69B2A"/>
  <w15:docId w15:val="{E2BD1756-64E9-7D48-922C-8A8B517B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06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406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A3D18"/>
    <w:rPr>
      <w:color w:val="0070C0"/>
      <w:u w:val="none"/>
    </w:rPr>
  </w:style>
  <w:style w:type="paragraph" w:customStyle="1" w:styleId="Default">
    <w:name w:val="Default"/>
    <w:rsid w:val="005540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4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5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5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5D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779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73F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C40A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95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6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865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4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6939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1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1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019037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5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4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42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074610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9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8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1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36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220050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44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74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3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507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3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4814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144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1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3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75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873347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7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57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6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501416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7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2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20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26439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5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e360.com/blog/skills-gap-statistics/" TargetMode="External"/><Relationship Id="rId13" Type="http://schemas.openxmlformats.org/officeDocument/2006/relationships/hyperlink" Target="http://nasdae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clearinghouse.org/news/more-than-36-million-adults-under-65-now-have-some-college-experience-but-no-earned-credential/" TargetMode="External"/><Relationship Id="rId12" Type="http://schemas.openxmlformats.org/officeDocument/2006/relationships/hyperlink" Target="http://coabe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earch.com/education/adult-learning-theory" TargetMode="External"/><Relationship Id="rId11" Type="http://schemas.openxmlformats.org/officeDocument/2006/relationships/hyperlink" Target="https://meritamerica.org/blog/job-market-trends-2025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meritamerica.org/blog/skills-based-hir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rbes.com/sites/joemckendrick/2023/10/14/half-of-all-skills-will-be-outdated-within-two-years-study-suggests/" TargetMode="External"/><Relationship Id="rId14" Type="http://schemas.openxmlformats.org/officeDocument/2006/relationships/hyperlink" Target="https://moveaheadwithadulte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3344</Characters>
  <Application>Microsoft Office Word</Application>
  <DocSecurity>0</DocSecurity>
  <Lines>68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Celina Gradijan</cp:lastModifiedBy>
  <cp:revision>2</cp:revision>
  <dcterms:created xsi:type="dcterms:W3CDTF">2025-03-05T21:13:00Z</dcterms:created>
  <dcterms:modified xsi:type="dcterms:W3CDTF">2025-03-05T21:13:00Z</dcterms:modified>
</cp:coreProperties>
</file>